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185C" w14:textId="77777777" w:rsidR="005E228B" w:rsidRDefault="005E228B">
      <w:pPr>
        <w:rPr>
          <w:b/>
          <w:bCs/>
        </w:rPr>
      </w:pPr>
      <w:r>
        <w:rPr>
          <w:b/>
          <w:bCs/>
        </w:rPr>
        <w:t>Beleid rondom de Jonge Balie activiteiten</w:t>
      </w:r>
    </w:p>
    <w:p w14:paraId="55DC16B1" w14:textId="565B5DD2" w:rsidR="006E76E3" w:rsidRDefault="005E228B">
      <w:r w:rsidRPr="005E228B">
        <w:rPr>
          <w:b/>
          <w:bCs/>
        </w:rPr>
        <w:t>Welke activiteiten worden (niet) vergoed?</w:t>
      </w:r>
      <w:r w:rsidRPr="005E228B">
        <w:br/>
        <w:t>Alle Jonge Balie activiteiten met een educatief karakter worden vergoed (bijvoorbeeld Dictee, Jonge Baliereis en Forum) voor advocaat stagiaires.</w:t>
      </w:r>
      <w:r w:rsidRPr="005E228B">
        <w:br/>
        <w:t>Hiernaast wordt eens per 5 jaar het Lustrumgala vergoed.</w:t>
      </w:r>
      <w:r w:rsidRPr="005E228B">
        <w:br/>
        <w:t>Niet educatieve activiteiten (zoals bowlen, pubquiz, zeilweekend) worden niet vergoed.</w:t>
      </w:r>
      <w:r w:rsidRPr="005E228B">
        <w:br/>
        <w:t>Voor (masterclass-) studenten wordt een uitzondering gemaakt:</w:t>
      </w:r>
      <w:r w:rsidRPr="005E228B">
        <w:br/>
        <w:t>zij kunnen op kosten van kantoor participeren aan enkele niet educatieve activiteiten die binnen hun stageperiode vallen (zoals bowlen, pubquiz).</w:t>
      </w:r>
      <w:r w:rsidRPr="005E228B">
        <w:br/>
        <w:t>Overige (niet benoemde) Jonge Balie activiteiten dienen vooraf voorgelegd te worden aan het MT.</w:t>
      </w:r>
      <w:r w:rsidRPr="005E228B">
        <w:br/>
      </w:r>
      <w:r w:rsidRPr="005E228B">
        <w:br/>
      </w:r>
      <w:r w:rsidRPr="005E228B">
        <w:rPr>
          <w:b/>
          <w:bCs/>
        </w:rPr>
        <w:t>Welke activiteiten worden gesponsord?</w:t>
      </w:r>
      <w:r w:rsidRPr="005E228B">
        <w:br/>
        <w:t>Kantoor sponsort uitsluitend Jonge Balie activiteiten waar een medewerker deel uitmaakt van de betreffende commissie.</w:t>
      </w:r>
      <w:r w:rsidRPr="005E228B">
        <w:br/>
        <w:t>Voor elke educatieve activiteit wordt een bedrag van € 550,- beschikbaar gesteld.</w:t>
      </w:r>
      <w:r w:rsidRPr="005E228B">
        <w:br/>
        <w:t>Voor elke niet-inhoudelijke activiteit wordt een bedrag van € 275,- beschikbaar gesteld.</w:t>
      </w:r>
      <w:r w:rsidRPr="005E228B">
        <w:br/>
      </w:r>
      <w:r w:rsidRPr="005E228B">
        <w:br/>
      </w:r>
      <w:r w:rsidRPr="005E228B">
        <w:rPr>
          <w:b/>
          <w:bCs/>
        </w:rPr>
        <w:t>Verlofdagen voor de Jonge Baliereis </w:t>
      </w:r>
      <w:r w:rsidRPr="005E228B">
        <w:br/>
        <w:t>Voor de jonge Baliereis mogen 2 van de 6 beschikbare studiedagen ingezet worden die voor de Beroepsopleiding beschikbaar gesteld worden. </w:t>
      </w:r>
      <w:r w:rsidRPr="005E228B">
        <w:br/>
        <w:t>Studiedagen kunnen niet worden opgespaard en vervallen na de Beroepsopleiding. </w:t>
      </w:r>
    </w:p>
    <w:sectPr w:rsidR="006E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E3"/>
    <w:rsid w:val="005E228B"/>
    <w:rsid w:val="006E76E3"/>
    <w:rsid w:val="009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B899"/>
  <w15:chartTrackingRefBased/>
  <w15:docId w15:val="{46C83EB3-6326-48D1-AC7E-E85063E6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6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76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7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76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6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7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Bakker</dc:creator>
  <cp:keywords/>
  <dc:description/>
  <cp:lastModifiedBy>Frederique Bakker</cp:lastModifiedBy>
  <cp:revision>2</cp:revision>
  <dcterms:created xsi:type="dcterms:W3CDTF">2026-05-20T07:55:00Z</dcterms:created>
  <dcterms:modified xsi:type="dcterms:W3CDTF">2026-05-20T07:56:00Z</dcterms:modified>
</cp:coreProperties>
</file>